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FE1" w:rsidRDefault="005E7FE1" w:rsidP="005E7FE1">
      <w:pPr>
        <w:spacing w:after="0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8E05B8">
        <w:rPr>
          <w:rFonts w:ascii="Times New Roman" w:hAnsi="Times New Roman"/>
          <w:b/>
          <w:sz w:val="24"/>
          <w:szCs w:val="24"/>
          <w:lang w:val="kk-KZ"/>
        </w:rPr>
        <w:t>1</w:t>
      </w:r>
      <w:r>
        <w:rPr>
          <w:rFonts w:ascii="Times New Roman" w:hAnsi="Times New Roman"/>
          <w:b/>
          <w:sz w:val="24"/>
          <w:szCs w:val="24"/>
          <w:lang w:val="kk-KZ"/>
        </w:rPr>
        <w:t>8 – қосымша</w:t>
      </w:r>
    </w:p>
    <w:p w:rsidR="005E7FE1" w:rsidRDefault="005E7FE1" w:rsidP="005E7FE1">
      <w:pPr>
        <w:spacing w:after="0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5E7FE1" w:rsidRDefault="005E7FE1" w:rsidP="005E7FE1">
      <w:pPr>
        <w:tabs>
          <w:tab w:val="center" w:pos="5244"/>
          <w:tab w:val="left" w:pos="9491"/>
        </w:tabs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ab/>
      </w:r>
      <w:r w:rsidRPr="00D6009F">
        <w:rPr>
          <w:rFonts w:ascii="Times New Roman" w:hAnsi="Times New Roman"/>
          <w:sz w:val="24"/>
          <w:szCs w:val="24"/>
          <w:lang w:val="kk-KZ"/>
        </w:rPr>
        <w:t>ЖОЛ – КӨЛІК КОЛЛЕДЖІ</w:t>
      </w:r>
      <w:r>
        <w:rPr>
          <w:rFonts w:ascii="Times New Roman" w:hAnsi="Times New Roman"/>
          <w:sz w:val="24"/>
          <w:szCs w:val="24"/>
          <w:lang w:val="kk-KZ"/>
        </w:rPr>
        <w:tab/>
      </w:r>
    </w:p>
    <w:p w:rsidR="005E7FE1" w:rsidRDefault="005E7FE1" w:rsidP="005E7FE1">
      <w:pPr>
        <w:spacing w:after="0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5E7FE1" w:rsidRPr="00D6009F" w:rsidRDefault="005E7FE1" w:rsidP="005E7FE1">
      <w:pPr>
        <w:spacing w:after="0" w:line="240" w:lineRule="auto"/>
        <w:ind w:left="426" w:right="-144"/>
        <w:rPr>
          <w:rFonts w:ascii="Times New Roman" w:hAnsi="Times New Roman"/>
          <w:sz w:val="24"/>
          <w:szCs w:val="24"/>
          <w:lang w:val="kk-KZ"/>
        </w:rPr>
      </w:pPr>
      <w:r w:rsidRPr="00D6009F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Бекітемін         </w:t>
      </w:r>
    </w:p>
    <w:p w:rsidR="005E7FE1" w:rsidRPr="00D6009F" w:rsidRDefault="005E7FE1" w:rsidP="005E7FE1">
      <w:pPr>
        <w:spacing w:after="0" w:line="240" w:lineRule="auto"/>
        <w:ind w:left="426" w:right="-144"/>
        <w:rPr>
          <w:rFonts w:ascii="Times New Roman" w:hAnsi="Times New Roman"/>
          <w:sz w:val="24"/>
          <w:szCs w:val="24"/>
          <w:lang w:val="kk-KZ"/>
        </w:rPr>
      </w:pPr>
      <w:r w:rsidRPr="00D6009F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Колледж директоры</w:t>
      </w:r>
    </w:p>
    <w:p w:rsidR="005E7FE1" w:rsidRPr="00D6009F" w:rsidRDefault="005E7FE1" w:rsidP="005E7FE1">
      <w:pPr>
        <w:spacing w:after="0" w:line="240" w:lineRule="auto"/>
        <w:ind w:left="426" w:right="-144"/>
        <w:rPr>
          <w:rFonts w:ascii="Times New Roman" w:hAnsi="Times New Roman"/>
          <w:sz w:val="24"/>
          <w:szCs w:val="24"/>
          <w:lang w:val="kk-KZ"/>
        </w:rPr>
      </w:pPr>
      <w:r w:rsidRPr="00D6009F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_______   ________</w:t>
      </w:r>
    </w:p>
    <w:p w:rsidR="005E7FE1" w:rsidRDefault="005E7FE1" w:rsidP="005E7FE1">
      <w:pPr>
        <w:spacing w:after="0" w:line="240" w:lineRule="auto"/>
        <w:ind w:left="426" w:right="-144"/>
        <w:rPr>
          <w:rFonts w:ascii="Times New Roman" w:hAnsi="Times New Roman"/>
          <w:sz w:val="24"/>
          <w:szCs w:val="24"/>
          <w:lang w:val="kk-KZ"/>
        </w:rPr>
      </w:pPr>
      <w:r w:rsidRPr="00D6009F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"    "   ____     20    ж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:rsidR="005E7FE1" w:rsidRDefault="005E7FE1" w:rsidP="005E7FE1">
      <w:pPr>
        <w:spacing w:after="0" w:line="240" w:lineRule="auto"/>
        <w:ind w:left="426" w:right="-144"/>
        <w:rPr>
          <w:rFonts w:ascii="Times New Roman" w:hAnsi="Times New Roman"/>
          <w:sz w:val="24"/>
          <w:szCs w:val="24"/>
          <w:lang w:val="kk-KZ"/>
        </w:rPr>
      </w:pPr>
    </w:p>
    <w:p w:rsidR="005E7FE1" w:rsidRDefault="005E7FE1" w:rsidP="005E7FE1">
      <w:pPr>
        <w:spacing w:after="0" w:line="240" w:lineRule="auto"/>
        <w:ind w:left="426" w:right="-144"/>
        <w:rPr>
          <w:rFonts w:ascii="Times New Roman" w:hAnsi="Times New Roman"/>
          <w:sz w:val="24"/>
          <w:szCs w:val="24"/>
          <w:lang w:val="kk-KZ"/>
        </w:rPr>
      </w:pPr>
    </w:p>
    <w:p w:rsidR="005E7FE1" w:rsidRPr="00D6009F" w:rsidRDefault="005E7FE1" w:rsidP="005E7FE1">
      <w:pPr>
        <w:spacing w:after="0" w:line="240" w:lineRule="auto"/>
        <w:ind w:left="426" w:right="-144"/>
        <w:jc w:val="center"/>
        <w:rPr>
          <w:rFonts w:ascii="Times New Roman" w:hAnsi="Times New Roman"/>
          <w:sz w:val="28"/>
          <w:szCs w:val="28"/>
          <w:lang w:val="kk-KZ"/>
        </w:rPr>
      </w:pPr>
      <w:r w:rsidRPr="00D6009F">
        <w:rPr>
          <w:rFonts w:ascii="Times New Roman" w:hAnsi="Times New Roman"/>
          <w:sz w:val="28"/>
          <w:szCs w:val="28"/>
          <w:lang w:val="kk-KZ"/>
        </w:rPr>
        <w:t>___________  оқу жылына арналған (қызмет бағыттары бойынша) жұмыс жоспары</w:t>
      </w:r>
    </w:p>
    <w:p w:rsidR="005E7FE1" w:rsidRPr="00D6009F" w:rsidRDefault="005E7FE1" w:rsidP="005E7FE1">
      <w:pPr>
        <w:spacing w:after="0" w:line="240" w:lineRule="auto"/>
        <w:ind w:left="426" w:right="-144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E7FE1" w:rsidRPr="00D6009F" w:rsidRDefault="005E7FE1" w:rsidP="005E7FE1">
      <w:pPr>
        <w:spacing w:after="0" w:line="240" w:lineRule="auto"/>
        <w:ind w:left="426" w:right="-144"/>
        <w:jc w:val="both"/>
        <w:rPr>
          <w:rFonts w:ascii="Times New Roman" w:hAnsi="Times New Roman"/>
          <w:sz w:val="28"/>
          <w:szCs w:val="28"/>
          <w:lang w:val="kk-KZ"/>
        </w:rPr>
      </w:pPr>
      <w:r w:rsidRPr="00D6009F">
        <w:rPr>
          <w:rFonts w:ascii="Times New Roman" w:hAnsi="Times New Roman"/>
          <w:sz w:val="28"/>
          <w:szCs w:val="28"/>
          <w:lang w:val="kk-KZ"/>
        </w:rPr>
        <w:t xml:space="preserve">Педагогикалық кеңестің отырысында қаралды және мақұлданды. </w:t>
      </w:r>
    </w:p>
    <w:p w:rsidR="005E7FE1" w:rsidRPr="00D6009F" w:rsidRDefault="005E7FE1" w:rsidP="005E7FE1">
      <w:pPr>
        <w:spacing w:after="0" w:line="240" w:lineRule="auto"/>
        <w:ind w:left="426" w:right="-144"/>
        <w:rPr>
          <w:rFonts w:ascii="Times New Roman" w:hAnsi="Times New Roman"/>
          <w:sz w:val="28"/>
          <w:szCs w:val="28"/>
          <w:lang w:val="kk-KZ"/>
        </w:rPr>
      </w:pPr>
      <w:r w:rsidRPr="00D6009F">
        <w:rPr>
          <w:rFonts w:ascii="Times New Roman" w:hAnsi="Times New Roman"/>
          <w:sz w:val="28"/>
          <w:szCs w:val="28"/>
          <w:lang w:val="kk-KZ"/>
        </w:rPr>
        <w:t>20 __ жылғы    "    "   ____     №   ____   хаттама</w:t>
      </w:r>
    </w:p>
    <w:p w:rsidR="005E7FE1" w:rsidRPr="00D6009F" w:rsidRDefault="005E7FE1" w:rsidP="005E7FE1">
      <w:pPr>
        <w:spacing w:after="0" w:line="240" w:lineRule="auto"/>
        <w:ind w:left="426" w:right="-144"/>
        <w:rPr>
          <w:rFonts w:ascii="Times New Roman" w:hAnsi="Times New Roman"/>
          <w:sz w:val="28"/>
          <w:szCs w:val="28"/>
          <w:lang w:val="kk-KZ"/>
        </w:rPr>
      </w:pPr>
    </w:p>
    <w:p w:rsidR="005E7FE1" w:rsidRDefault="005E7FE1" w:rsidP="005E7FE1">
      <w:pPr>
        <w:spacing w:after="0" w:line="240" w:lineRule="auto"/>
        <w:ind w:left="426" w:right="-144"/>
        <w:jc w:val="both"/>
        <w:rPr>
          <w:rFonts w:ascii="Times New Roman" w:hAnsi="Times New Roman"/>
          <w:sz w:val="28"/>
          <w:szCs w:val="28"/>
          <w:lang w:val="kk-KZ"/>
        </w:rPr>
      </w:pPr>
      <w:r w:rsidRPr="00D6009F">
        <w:rPr>
          <w:rFonts w:ascii="Times New Roman" w:hAnsi="Times New Roman"/>
          <w:sz w:val="28"/>
          <w:szCs w:val="28"/>
          <w:lang w:val="kk-KZ"/>
        </w:rPr>
        <w:t xml:space="preserve">Мазмұны </w:t>
      </w:r>
    </w:p>
    <w:p w:rsidR="005E7FE1" w:rsidRPr="00D6009F" w:rsidRDefault="005E7FE1" w:rsidP="005E7FE1">
      <w:pPr>
        <w:spacing w:after="0" w:line="240" w:lineRule="auto"/>
        <w:ind w:left="426" w:right="-144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E7FE1" w:rsidRDefault="005E7FE1" w:rsidP="005E7FE1">
      <w:pPr>
        <w:spacing w:after="0" w:line="240" w:lineRule="auto"/>
        <w:ind w:left="426" w:right="-144"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3"/>
        <w:tblW w:w="0" w:type="auto"/>
        <w:tblInd w:w="426" w:type="dxa"/>
        <w:tblLook w:val="04A0" w:firstRow="1" w:lastRow="0" w:firstColumn="1" w:lastColumn="0" w:noHBand="0" w:noVBand="1"/>
      </w:tblPr>
      <w:tblGrid>
        <w:gridCol w:w="1152"/>
        <w:gridCol w:w="6043"/>
        <w:gridCol w:w="3083"/>
      </w:tblGrid>
      <w:tr w:rsidR="005E7FE1" w:rsidTr="003921BD">
        <w:tc>
          <w:tcPr>
            <w:tcW w:w="1152" w:type="dxa"/>
          </w:tcPr>
          <w:p w:rsidR="005E7FE1" w:rsidRPr="00D6009F" w:rsidRDefault="005E7FE1" w:rsidP="005E7FE1">
            <w:pPr>
              <w:pStyle w:val="a4"/>
              <w:numPr>
                <w:ilvl w:val="0"/>
                <w:numId w:val="1"/>
              </w:numPr>
              <w:ind w:right="-144"/>
              <w:rPr>
                <w:sz w:val="24"/>
                <w:szCs w:val="24"/>
                <w:lang w:val="kk-KZ"/>
              </w:rPr>
            </w:pPr>
          </w:p>
          <w:p w:rsidR="005E7FE1" w:rsidRPr="00D6009F" w:rsidRDefault="005E7FE1" w:rsidP="003921BD">
            <w:pPr>
              <w:ind w:right="-144"/>
              <w:rPr>
                <w:sz w:val="24"/>
                <w:szCs w:val="24"/>
                <w:lang w:val="kk-KZ"/>
              </w:rPr>
            </w:pPr>
          </w:p>
        </w:tc>
        <w:tc>
          <w:tcPr>
            <w:tcW w:w="6043" w:type="dxa"/>
          </w:tcPr>
          <w:p w:rsidR="005E7FE1" w:rsidRDefault="005E7FE1" w:rsidP="003921BD">
            <w:pPr>
              <w:ind w:right="-144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Колледж туралы қысқаша анықтама</w:t>
            </w:r>
          </w:p>
        </w:tc>
        <w:tc>
          <w:tcPr>
            <w:tcW w:w="3083" w:type="dxa"/>
          </w:tcPr>
          <w:p w:rsidR="005E7FE1" w:rsidRDefault="005E7FE1" w:rsidP="003921BD">
            <w:pPr>
              <w:ind w:right="-144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E7FE1" w:rsidRPr="00890EA6" w:rsidTr="003921BD">
        <w:tc>
          <w:tcPr>
            <w:tcW w:w="1152" w:type="dxa"/>
          </w:tcPr>
          <w:p w:rsidR="005E7FE1" w:rsidRDefault="005E7FE1" w:rsidP="003921BD">
            <w:pPr>
              <w:ind w:right="-144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6043" w:type="dxa"/>
          </w:tcPr>
          <w:p w:rsidR="005E7FE1" w:rsidRDefault="005E7FE1" w:rsidP="003921BD">
            <w:pPr>
              <w:ind w:right="34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Колледждің  миссиясы, пайымдауы, стратегиялық мақсаты мен міндеттері </w:t>
            </w:r>
          </w:p>
        </w:tc>
        <w:tc>
          <w:tcPr>
            <w:tcW w:w="3083" w:type="dxa"/>
          </w:tcPr>
          <w:p w:rsidR="005E7FE1" w:rsidRDefault="005E7FE1" w:rsidP="003921BD">
            <w:pPr>
              <w:ind w:right="-144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E7FE1" w:rsidRPr="00890EA6" w:rsidTr="003921BD">
        <w:tc>
          <w:tcPr>
            <w:tcW w:w="1152" w:type="dxa"/>
          </w:tcPr>
          <w:p w:rsidR="005E7FE1" w:rsidRDefault="005E7FE1" w:rsidP="003921BD">
            <w:pPr>
              <w:ind w:right="-144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6043" w:type="dxa"/>
          </w:tcPr>
          <w:p w:rsidR="005E7FE1" w:rsidRDefault="005E7FE1" w:rsidP="003921BD">
            <w:pPr>
              <w:ind w:right="-144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Қызмет бағыттары бойынша жұмыс жоспарлары </w:t>
            </w:r>
          </w:p>
        </w:tc>
        <w:tc>
          <w:tcPr>
            <w:tcW w:w="3083" w:type="dxa"/>
          </w:tcPr>
          <w:p w:rsidR="005E7FE1" w:rsidRDefault="005E7FE1" w:rsidP="003921BD">
            <w:pPr>
              <w:ind w:right="-144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E7FE1" w:rsidTr="003921BD">
        <w:tc>
          <w:tcPr>
            <w:tcW w:w="1152" w:type="dxa"/>
          </w:tcPr>
          <w:p w:rsidR="005E7FE1" w:rsidRDefault="005E7FE1" w:rsidP="003921BD">
            <w:pPr>
              <w:ind w:right="-144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6043" w:type="dxa"/>
          </w:tcPr>
          <w:p w:rsidR="005E7FE1" w:rsidRDefault="005E7FE1" w:rsidP="003921BD">
            <w:pPr>
              <w:ind w:right="-144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Педагогикалық кеңестің жұмыс жоспары </w:t>
            </w:r>
          </w:p>
        </w:tc>
        <w:tc>
          <w:tcPr>
            <w:tcW w:w="3083" w:type="dxa"/>
          </w:tcPr>
          <w:p w:rsidR="005E7FE1" w:rsidRDefault="005E7FE1" w:rsidP="003921BD">
            <w:pPr>
              <w:ind w:right="-144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E7FE1" w:rsidRPr="00890EA6" w:rsidTr="003921BD">
        <w:tc>
          <w:tcPr>
            <w:tcW w:w="1152" w:type="dxa"/>
          </w:tcPr>
          <w:p w:rsidR="005E7FE1" w:rsidRDefault="005E7FE1" w:rsidP="003921BD">
            <w:pPr>
              <w:ind w:right="-144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6043" w:type="dxa"/>
          </w:tcPr>
          <w:p w:rsidR="005E7FE1" w:rsidRDefault="005E7FE1" w:rsidP="003921BD">
            <w:pPr>
              <w:ind w:right="-144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Оқу –әдістемелік кеңестің жұмыс жоспары</w:t>
            </w:r>
          </w:p>
        </w:tc>
        <w:tc>
          <w:tcPr>
            <w:tcW w:w="3083" w:type="dxa"/>
          </w:tcPr>
          <w:p w:rsidR="005E7FE1" w:rsidRDefault="005E7FE1" w:rsidP="003921BD">
            <w:pPr>
              <w:ind w:right="-144"/>
              <w:jc w:val="both"/>
              <w:rPr>
                <w:sz w:val="24"/>
                <w:szCs w:val="24"/>
                <w:lang w:val="kk-KZ"/>
              </w:rPr>
            </w:pPr>
          </w:p>
        </w:tc>
      </w:tr>
    </w:tbl>
    <w:p w:rsidR="005E7FE1" w:rsidRDefault="005E7FE1" w:rsidP="005E7FE1">
      <w:pPr>
        <w:spacing w:after="0"/>
        <w:jc w:val="both"/>
        <w:rPr>
          <w:color w:val="000000"/>
          <w:sz w:val="28"/>
          <w:highlight w:val="yellow"/>
          <w:lang w:val="kk-KZ"/>
        </w:rPr>
      </w:pPr>
      <w:bookmarkStart w:id="0" w:name="z45"/>
    </w:p>
    <w:bookmarkEnd w:id="0"/>
    <w:p w:rsidR="005E7FE1" w:rsidRPr="005D6FF0" w:rsidRDefault="005E7FE1" w:rsidP="005E7FE1">
      <w:pPr>
        <w:spacing w:after="0"/>
        <w:ind w:right="14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5D6FF0">
        <w:rPr>
          <w:color w:val="000000"/>
          <w:sz w:val="28"/>
          <w:lang w:val="kk-KZ"/>
        </w:rPr>
        <w:t xml:space="preserve">      </w:t>
      </w:r>
      <w:r w:rsidRPr="005D6FF0">
        <w:rPr>
          <w:rFonts w:ascii="Times New Roman" w:hAnsi="Times New Roman"/>
          <w:color w:val="000000"/>
          <w:sz w:val="24"/>
          <w:szCs w:val="24"/>
          <w:lang w:val="kk-KZ"/>
        </w:rPr>
        <w:t>"Ескерту: колледждің бағыттары бойынша жұмыс жоспарларының нысаны, оның ішінде топтың тәрбие жұмысының, әлеуметтік педагогтің, жатақхана тәрбиешісінің, бөлім меңгерушісінің, педагогикалық кеңестің, оқу-әдістемелік жұмысының, тәрбие жұмысының, оқу-тәрбие процесін цифрландыруды дамыту бойынша, кәсіби өсуі үшін даярлау және біліктілікті арттыру жоспарлары.".</w:t>
      </w:r>
    </w:p>
    <w:p w:rsidR="005E7FE1" w:rsidRDefault="005E7FE1" w:rsidP="005E7FE1">
      <w:pPr>
        <w:spacing w:after="0" w:line="240" w:lineRule="auto"/>
        <w:ind w:left="426" w:right="-144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(құрылымдық бөлімшенің атауы) </w:t>
      </w:r>
    </w:p>
    <w:p w:rsidR="005E7FE1" w:rsidRDefault="005E7FE1" w:rsidP="005E7FE1">
      <w:pPr>
        <w:spacing w:after="0" w:line="240" w:lineRule="auto"/>
        <w:ind w:left="426" w:right="-144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5E7FE1" w:rsidRPr="007F76B2" w:rsidRDefault="005E7FE1" w:rsidP="005E7FE1">
      <w:pPr>
        <w:spacing w:after="0" w:line="240" w:lineRule="auto"/>
        <w:ind w:left="426" w:right="-144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Мақсаты:    </w:t>
      </w:r>
      <w:r w:rsidRPr="007F76B2">
        <w:rPr>
          <w:rFonts w:ascii="Times New Roman" w:hAnsi="Times New Roman"/>
          <w:sz w:val="24"/>
          <w:szCs w:val="24"/>
          <w:lang w:val="kk-KZ"/>
        </w:rPr>
        <w:t>_________________________________</w:t>
      </w:r>
    </w:p>
    <w:p w:rsidR="005E7FE1" w:rsidRDefault="005E7FE1" w:rsidP="005E7FE1">
      <w:pPr>
        <w:spacing w:after="0" w:line="240" w:lineRule="auto"/>
        <w:ind w:left="426" w:right="-144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5E7FE1" w:rsidRPr="007F76B2" w:rsidRDefault="005E7FE1" w:rsidP="005E7FE1">
      <w:pPr>
        <w:spacing w:after="0" w:line="240" w:lineRule="auto"/>
        <w:ind w:left="426" w:right="-144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Міндеттері:  </w:t>
      </w:r>
      <w:r w:rsidRPr="007F76B2">
        <w:rPr>
          <w:rFonts w:ascii="Times New Roman" w:hAnsi="Times New Roman"/>
          <w:sz w:val="24"/>
          <w:szCs w:val="24"/>
          <w:lang w:val="kk-KZ"/>
        </w:rPr>
        <w:t>_________________________________</w:t>
      </w:r>
    </w:p>
    <w:p w:rsidR="005E7FE1" w:rsidRDefault="005E7FE1" w:rsidP="005E7FE1">
      <w:pPr>
        <w:spacing w:after="0" w:line="240" w:lineRule="auto"/>
        <w:ind w:left="426" w:right="-144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5E7FE1" w:rsidRDefault="005E7FE1" w:rsidP="005E7FE1">
      <w:pPr>
        <w:spacing w:after="0" w:line="240" w:lineRule="auto"/>
        <w:ind w:left="426" w:right="-144"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3"/>
        <w:tblW w:w="0" w:type="auto"/>
        <w:tblInd w:w="426" w:type="dxa"/>
        <w:tblLook w:val="04A0" w:firstRow="1" w:lastRow="0" w:firstColumn="1" w:lastColumn="0" w:noHBand="0" w:noVBand="1"/>
      </w:tblPr>
      <w:tblGrid>
        <w:gridCol w:w="675"/>
        <w:gridCol w:w="3260"/>
        <w:gridCol w:w="2231"/>
        <w:gridCol w:w="2056"/>
        <w:gridCol w:w="2056"/>
      </w:tblGrid>
      <w:tr w:rsidR="005E7FE1" w:rsidTr="003921BD">
        <w:tc>
          <w:tcPr>
            <w:tcW w:w="675" w:type="dxa"/>
          </w:tcPr>
          <w:p w:rsidR="005E7FE1" w:rsidRPr="00A139D9" w:rsidRDefault="005E7FE1" w:rsidP="003921BD">
            <w:pPr>
              <w:ind w:right="-144"/>
              <w:jc w:val="center"/>
              <w:rPr>
                <w:b/>
                <w:sz w:val="24"/>
                <w:szCs w:val="24"/>
                <w:lang w:val="kk-KZ"/>
              </w:rPr>
            </w:pPr>
            <w:r w:rsidRPr="00A139D9">
              <w:rPr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260" w:type="dxa"/>
          </w:tcPr>
          <w:p w:rsidR="005E7FE1" w:rsidRPr="00A139D9" w:rsidRDefault="005E7FE1" w:rsidP="003921BD">
            <w:pPr>
              <w:ind w:right="-144"/>
              <w:jc w:val="center"/>
              <w:rPr>
                <w:b/>
                <w:sz w:val="24"/>
                <w:szCs w:val="24"/>
                <w:lang w:val="kk-KZ"/>
              </w:rPr>
            </w:pPr>
            <w:r w:rsidRPr="00A139D9">
              <w:rPr>
                <w:b/>
                <w:sz w:val="24"/>
                <w:szCs w:val="24"/>
                <w:lang w:val="kk-KZ"/>
              </w:rPr>
              <w:t>Қаралатын мәселелердің, жұмыстардың атауы</w:t>
            </w:r>
          </w:p>
        </w:tc>
        <w:tc>
          <w:tcPr>
            <w:tcW w:w="2231" w:type="dxa"/>
          </w:tcPr>
          <w:p w:rsidR="005E7FE1" w:rsidRPr="00A139D9" w:rsidRDefault="005E7FE1" w:rsidP="003921BD">
            <w:pPr>
              <w:ind w:right="-144"/>
              <w:jc w:val="center"/>
              <w:rPr>
                <w:b/>
                <w:sz w:val="24"/>
                <w:szCs w:val="24"/>
                <w:lang w:val="kk-KZ"/>
              </w:rPr>
            </w:pPr>
            <w:r w:rsidRPr="00A139D9">
              <w:rPr>
                <w:b/>
                <w:sz w:val="24"/>
                <w:szCs w:val="24"/>
                <w:lang w:val="kk-KZ"/>
              </w:rPr>
              <w:t>Орындау мерзімі</w:t>
            </w:r>
          </w:p>
        </w:tc>
        <w:tc>
          <w:tcPr>
            <w:tcW w:w="2056" w:type="dxa"/>
          </w:tcPr>
          <w:p w:rsidR="005E7FE1" w:rsidRPr="00A139D9" w:rsidRDefault="005E7FE1" w:rsidP="003921BD">
            <w:pPr>
              <w:ind w:right="-144"/>
              <w:jc w:val="center"/>
              <w:rPr>
                <w:b/>
                <w:sz w:val="24"/>
                <w:szCs w:val="24"/>
                <w:lang w:val="kk-KZ"/>
              </w:rPr>
            </w:pPr>
            <w:r w:rsidRPr="00A139D9">
              <w:rPr>
                <w:b/>
                <w:sz w:val="24"/>
                <w:szCs w:val="24"/>
                <w:lang w:val="kk-KZ"/>
              </w:rPr>
              <w:t>Индикаторлар/ Соңғы нәтижесі</w:t>
            </w:r>
          </w:p>
        </w:tc>
        <w:tc>
          <w:tcPr>
            <w:tcW w:w="2056" w:type="dxa"/>
          </w:tcPr>
          <w:p w:rsidR="005E7FE1" w:rsidRPr="00A139D9" w:rsidRDefault="005E7FE1" w:rsidP="003921BD">
            <w:pPr>
              <w:ind w:right="-144"/>
              <w:jc w:val="center"/>
              <w:rPr>
                <w:b/>
                <w:sz w:val="24"/>
                <w:szCs w:val="24"/>
                <w:lang w:val="kk-KZ"/>
              </w:rPr>
            </w:pPr>
            <w:r w:rsidRPr="00A139D9">
              <w:rPr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5E7FE1" w:rsidTr="003921BD">
        <w:tc>
          <w:tcPr>
            <w:tcW w:w="675" w:type="dxa"/>
          </w:tcPr>
          <w:p w:rsidR="005E7FE1" w:rsidRDefault="005E7FE1" w:rsidP="003921BD">
            <w:pPr>
              <w:ind w:right="-144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5E7FE1" w:rsidRDefault="005E7FE1" w:rsidP="003921BD">
            <w:pPr>
              <w:ind w:right="-144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231" w:type="dxa"/>
          </w:tcPr>
          <w:p w:rsidR="005E7FE1" w:rsidRDefault="005E7FE1" w:rsidP="003921BD">
            <w:pPr>
              <w:ind w:right="-144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056" w:type="dxa"/>
          </w:tcPr>
          <w:p w:rsidR="005E7FE1" w:rsidRDefault="005E7FE1" w:rsidP="003921BD">
            <w:pPr>
              <w:ind w:right="-144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056" w:type="dxa"/>
          </w:tcPr>
          <w:p w:rsidR="005E7FE1" w:rsidRDefault="005E7FE1" w:rsidP="003921BD">
            <w:pPr>
              <w:ind w:right="-144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E7FE1" w:rsidTr="003921BD">
        <w:tc>
          <w:tcPr>
            <w:tcW w:w="675" w:type="dxa"/>
          </w:tcPr>
          <w:p w:rsidR="005E7FE1" w:rsidRDefault="005E7FE1" w:rsidP="003921BD">
            <w:pPr>
              <w:ind w:right="-144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5E7FE1" w:rsidRDefault="005E7FE1" w:rsidP="003921BD">
            <w:pPr>
              <w:ind w:right="-144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231" w:type="dxa"/>
          </w:tcPr>
          <w:p w:rsidR="005E7FE1" w:rsidRDefault="005E7FE1" w:rsidP="003921BD">
            <w:pPr>
              <w:ind w:right="-144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056" w:type="dxa"/>
          </w:tcPr>
          <w:p w:rsidR="005E7FE1" w:rsidRDefault="005E7FE1" w:rsidP="003921BD">
            <w:pPr>
              <w:ind w:right="-144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056" w:type="dxa"/>
          </w:tcPr>
          <w:p w:rsidR="005E7FE1" w:rsidRDefault="005E7FE1" w:rsidP="003921BD">
            <w:pPr>
              <w:ind w:right="-144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E7FE1" w:rsidTr="003921BD">
        <w:tc>
          <w:tcPr>
            <w:tcW w:w="675" w:type="dxa"/>
          </w:tcPr>
          <w:p w:rsidR="005E7FE1" w:rsidRDefault="005E7FE1" w:rsidP="003921BD">
            <w:pPr>
              <w:ind w:right="-144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5E7FE1" w:rsidRDefault="005E7FE1" w:rsidP="003921BD">
            <w:pPr>
              <w:ind w:right="-144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231" w:type="dxa"/>
          </w:tcPr>
          <w:p w:rsidR="005E7FE1" w:rsidRDefault="005E7FE1" w:rsidP="003921BD">
            <w:pPr>
              <w:ind w:right="-144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056" w:type="dxa"/>
          </w:tcPr>
          <w:p w:rsidR="005E7FE1" w:rsidRDefault="005E7FE1" w:rsidP="003921BD">
            <w:pPr>
              <w:ind w:right="-144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056" w:type="dxa"/>
          </w:tcPr>
          <w:p w:rsidR="005E7FE1" w:rsidRDefault="005E7FE1" w:rsidP="003921BD">
            <w:pPr>
              <w:ind w:right="-144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E7FE1" w:rsidTr="003921BD">
        <w:tc>
          <w:tcPr>
            <w:tcW w:w="675" w:type="dxa"/>
          </w:tcPr>
          <w:p w:rsidR="005E7FE1" w:rsidRDefault="005E7FE1" w:rsidP="003921BD">
            <w:pPr>
              <w:ind w:right="-144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5E7FE1" w:rsidRDefault="005E7FE1" w:rsidP="003921BD">
            <w:pPr>
              <w:ind w:right="-144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231" w:type="dxa"/>
          </w:tcPr>
          <w:p w:rsidR="005E7FE1" w:rsidRDefault="005E7FE1" w:rsidP="003921BD">
            <w:pPr>
              <w:ind w:right="-144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056" w:type="dxa"/>
          </w:tcPr>
          <w:p w:rsidR="005E7FE1" w:rsidRDefault="005E7FE1" w:rsidP="003921BD">
            <w:pPr>
              <w:ind w:right="-144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056" w:type="dxa"/>
          </w:tcPr>
          <w:p w:rsidR="005E7FE1" w:rsidRDefault="005E7FE1" w:rsidP="003921BD">
            <w:pPr>
              <w:ind w:right="-144"/>
              <w:jc w:val="both"/>
              <w:rPr>
                <w:sz w:val="24"/>
                <w:szCs w:val="24"/>
                <w:lang w:val="kk-KZ"/>
              </w:rPr>
            </w:pPr>
          </w:p>
        </w:tc>
      </w:tr>
    </w:tbl>
    <w:p w:rsidR="005E7FE1" w:rsidRPr="00D6009F" w:rsidRDefault="005E7FE1" w:rsidP="005E7FE1">
      <w:pPr>
        <w:spacing w:after="0" w:line="240" w:lineRule="auto"/>
        <w:ind w:left="426" w:right="-144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317AD" w:rsidRDefault="00B317AD">
      <w:bookmarkStart w:id="1" w:name="_GoBack"/>
      <w:bookmarkEnd w:id="1"/>
    </w:p>
    <w:sectPr w:rsidR="00B317AD" w:rsidSect="00074C87">
      <w:pgSz w:w="11906" w:h="16838"/>
      <w:pgMar w:top="851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9531A8"/>
    <w:multiLevelType w:val="hybridMultilevel"/>
    <w:tmpl w:val="160E8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1BB"/>
    <w:rsid w:val="005E7FE1"/>
    <w:rsid w:val="00B317AD"/>
    <w:rsid w:val="00BD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FE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7F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styleId="a4">
    <w:name w:val="List Paragraph"/>
    <w:aliases w:val="маркированный,2 список маркированный,без абзаца,Heading1,References,NUMBERED PARAGRAPH,List Paragraph 1,Bullets,List_Paragraph,Multilevel para_II,Akapit z listą BS,List Paragraph (numbered (a)),IBL List Paragraph,Bullet1,H"/>
    <w:basedOn w:val="a"/>
    <w:link w:val="a5"/>
    <w:uiPriority w:val="34"/>
    <w:qFormat/>
    <w:rsid w:val="005E7FE1"/>
    <w:pPr>
      <w:ind w:left="720"/>
      <w:contextualSpacing/>
    </w:pPr>
  </w:style>
  <w:style w:type="character" w:customStyle="1" w:styleId="a5">
    <w:name w:val="Абзац списка Знак"/>
    <w:aliases w:val="маркированный Знак,2 список маркированный Знак,без абзаца Знак,Heading1 Знак,References Знак,NUMBERED PARAGRAPH Знак,List Paragraph 1 Знак,Bullets Знак,List_Paragraph Знак,Multilevel para_II Знак,Akapit z listą BS Знак,Bullet1 Знак"/>
    <w:basedOn w:val="a0"/>
    <w:link w:val="a4"/>
    <w:uiPriority w:val="34"/>
    <w:qFormat/>
    <w:locked/>
    <w:rsid w:val="005E7FE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FE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7F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styleId="a4">
    <w:name w:val="List Paragraph"/>
    <w:aliases w:val="маркированный,2 список маркированный,без абзаца,Heading1,References,NUMBERED PARAGRAPH,List Paragraph 1,Bullets,List_Paragraph,Multilevel para_II,Akapit z listą BS,List Paragraph (numbered (a)),IBL List Paragraph,Bullet1,H"/>
    <w:basedOn w:val="a"/>
    <w:link w:val="a5"/>
    <w:uiPriority w:val="34"/>
    <w:qFormat/>
    <w:rsid w:val="005E7FE1"/>
    <w:pPr>
      <w:ind w:left="720"/>
      <w:contextualSpacing/>
    </w:pPr>
  </w:style>
  <w:style w:type="character" w:customStyle="1" w:styleId="a5">
    <w:name w:val="Абзац списка Знак"/>
    <w:aliases w:val="маркированный Знак,2 список маркированный Знак,без абзаца Знак,Heading1 Знак,References Знак,NUMBERED PARAGRAPH Знак,List Paragraph 1 Знак,Bullets Знак,List_Paragraph Знак,Multilevel para_II Знак,Akapit z listą BS Знак,Bullet1 Знак"/>
    <w:basedOn w:val="a0"/>
    <w:link w:val="a4"/>
    <w:uiPriority w:val="34"/>
    <w:qFormat/>
    <w:locked/>
    <w:rsid w:val="005E7FE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2026-10-08T10:57:00Z</dcterms:created>
  <dcterms:modified xsi:type="dcterms:W3CDTF">2026-10-08T10:57:00Z</dcterms:modified>
</cp:coreProperties>
</file>